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CA7" w:rsidRDefault="00294CA7" w:rsidP="00294CA7">
      <w:pPr>
        <w:spacing w:before="60" w:after="60"/>
        <w:jc w:val="center"/>
        <w:rPr>
          <w:b/>
          <w:sz w:val="28"/>
          <w:szCs w:val="20"/>
        </w:rPr>
      </w:pPr>
      <w:r>
        <w:rPr>
          <w:b/>
          <w:sz w:val="28"/>
          <w:szCs w:val="20"/>
        </w:rPr>
        <w:t>Е</w:t>
      </w:r>
      <w:r w:rsidRPr="00972BB9">
        <w:rPr>
          <w:b/>
          <w:sz w:val="28"/>
          <w:szCs w:val="20"/>
        </w:rPr>
        <w:t>жемесячн</w:t>
      </w:r>
      <w:r>
        <w:rPr>
          <w:b/>
          <w:sz w:val="28"/>
          <w:szCs w:val="20"/>
        </w:rPr>
        <w:t>ые выплаты</w:t>
      </w:r>
      <w:r w:rsidRPr="00972BB9">
        <w:rPr>
          <w:b/>
          <w:sz w:val="28"/>
          <w:szCs w:val="20"/>
        </w:rPr>
        <w:t xml:space="preserve"> из</w:t>
      </w:r>
      <w:r>
        <w:rPr>
          <w:b/>
          <w:sz w:val="28"/>
          <w:szCs w:val="20"/>
        </w:rPr>
        <w:t xml:space="preserve"> средств</w:t>
      </w:r>
      <w:r w:rsidRPr="00972BB9">
        <w:rPr>
          <w:b/>
          <w:sz w:val="28"/>
          <w:szCs w:val="20"/>
        </w:rPr>
        <w:t xml:space="preserve"> материнского капитала</w:t>
      </w:r>
    </w:p>
    <w:p w:rsidR="00294CA7" w:rsidRPr="00972BB9" w:rsidRDefault="00294CA7" w:rsidP="00294CA7">
      <w:pPr>
        <w:spacing w:before="60" w:after="60"/>
        <w:jc w:val="center"/>
        <w:rPr>
          <w:b/>
          <w:sz w:val="28"/>
          <w:szCs w:val="20"/>
        </w:rPr>
      </w:pPr>
    </w:p>
    <w:p w:rsidR="00294CA7" w:rsidRDefault="00294CA7" w:rsidP="00294CA7">
      <w:pPr>
        <w:spacing w:before="60" w:after="60"/>
        <w:jc w:val="both"/>
        <w:rPr>
          <w:b/>
          <w:sz w:val="28"/>
          <w:szCs w:val="20"/>
        </w:rPr>
      </w:pPr>
      <w:r>
        <w:rPr>
          <w:b/>
          <w:noProof/>
          <w:sz w:val="28"/>
          <w:szCs w:val="20"/>
        </w:rPr>
        <w:drawing>
          <wp:anchor distT="0" distB="0" distL="114300" distR="114300" simplePos="0" relativeHeight="251658240" behindDoc="0" locked="0" layoutInCell="1" allowOverlap="1">
            <wp:simplePos x="0" y="0"/>
            <wp:positionH relativeFrom="column">
              <wp:posOffset>15240</wp:posOffset>
            </wp:positionH>
            <wp:positionV relativeFrom="paragraph">
              <wp:posOffset>4445</wp:posOffset>
            </wp:positionV>
            <wp:extent cx="3028950" cy="3200400"/>
            <wp:effectExtent l="19050" t="0" r="0" b="0"/>
            <wp:wrapSquare wrapText="bothSides"/>
            <wp:docPr id="1" name="Рисунок 0" descr="a76a35416afc4719d35284dee65142c0-788x7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76a35416afc4719d35284dee65142c0-788x788.jpg"/>
                    <pic:cNvPicPr/>
                  </pic:nvPicPr>
                  <pic:blipFill>
                    <a:blip r:embed="rId4"/>
                    <a:stretch>
                      <a:fillRect/>
                    </a:stretch>
                  </pic:blipFill>
                  <pic:spPr>
                    <a:xfrm>
                      <a:off x="0" y="0"/>
                      <a:ext cx="3028950" cy="3200400"/>
                    </a:xfrm>
                    <a:prstGeom prst="rect">
                      <a:avLst/>
                    </a:prstGeom>
                  </pic:spPr>
                </pic:pic>
              </a:graphicData>
            </a:graphic>
          </wp:anchor>
        </w:drawing>
      </w:r>
    </w:p>
    <w:p w:rsidR="00294CA7" w:rsidRPr="00294CA7" w:rsidRDefault="00294CA7" w:rsidP="00294CA7">
      <w:pPr>
        <w:spacing w:before="60" w:after="60"/>
        <w:ind w:firstLine="567"/>
        <w:jc w:val="both"/>
        <w:rPr>
          <w:sz w:val="28"/>
          <w:szCs w:val="28"/>
        </w:rPr>
      </w:pPr>
      <w:r w:rsidRPr="00294CA7">
        <w:rPr>
          <w:color w:val="333333"/>
          <w:sz w:val="28"/>
          <w:szCs w:val="28"/>
        </w:rPr>
        <w:t xml:space="preserve">На ежемесячную денежную выплату из материнского капитала могут претендовать семьи, в которых с начала 2018 года и позже родился второй </w:t>
      </w:r>
      <w:proofErr w:type="gramStart"/>
      <w:r w:rsidRPr="00294CA7">
        <w:rPr>
          <w:color w:val="333333"/>
          <w:sz w:val="28"/>
          <w:szCs w:val="28"/>
        </w:rPr>
        <w:t>ребенок</w:t>
      </w:r>
      <w:proofErr w:type="gramEnd"/>
      <w:r w:rsidRPr="00294CA7">
        <w:rPr>
          <w:color w:val="333333"/>
          <w:sz w:val="28"/>
          <w:szCs w:val="28"/>
        </w:rPr>
        <w:t xml:space="preserve"> и доход которых на одного человека не превышает полутора</w:t>
      </w:r>
      <w:r>
        <w:rPr>
          <w:color w:val="333333"/>
          <w:sz w:val="28"/>
          <w:szCs w:val="28"/>
        </w:rPr>
        <w:t xml:space="preserve"> </w:t>
      </w:r>
      <w:r w:rsidRPr="00294CA7">
        <w:rPr>
          <w:color w:val="333333"/>
          <w:sz w:val="28"/>
          <w:szCs w:val="28"/>
        </w:rPr>
        <w:t>кратную величину прожиточного минимума трудоспособного на</w:t>
      </w:r>
      <w:r>
        <w:rPr>
          <w:color w:val="333333"/>
          <w:sz w:val="28"/>
          <w:szCs w:val="28"/>
        </w:rPr>
        <w:t>селения.</w:t>
      </w:r>
      <w:r w:rsidRPr="00294CA7">
        <w:rPr>
          <w:color w:val="333333"/>
          <w:sz w:val="28"/>
          <w:szCs w:val="28"/>
        </w:rPr>
        <w:t xml:space="preserve"> Выплата из средств мат</w:t>
      </w:r>
      <w:r>
        <w:rPr>
          <w:color w:val="333333"/>
          <w:sz w:val="28"/>
          <w:szCs w:val="28"/>
        </w:rPr>
        <w:t xml:space="preserve">еринского </w:t>
      </w:r>
      <w:r w:rsidRPr="00294CA7">
        <w:rPr>
          <w:color w:val="333333"/>
          <w:sz w:val="28"/>
          <w:szCs w:val="28"/>
        </w:rPr>
        <w:t xml:space="preserve">капитала осуществляется в размере величины прожиточного минимума для ребенка, установленной в регионе. </w:t>
      </w:r>
      <w:r>
        <w:rPr>
          <w:color w:val="333333"/>
          <w:sz w:val="28"/>
          <w:szCs w:val="28"/>
        </w:rPr>
        <w:t xml:space="preserve">  </w:t>
      </w:r>
      <w:r w:rsidRPr="00294CA7">
        <w:rPr>
          <w:color w:val="333333"/>
          <w:sz w:val="28"/>
          <w:szCs w:val="28"/>
        </w:rPr>
        <w:t xml:space="preserve">В </w:t>
      </w:r>
      <w:r>
        <w:rPr>
          <w:color w:val="333333"/>
          <w:sz w:val="28"/>
          <w:szCs w:val="28"/>
        </w:rPr>
        <w:t>Республике Татарстан</w:t>
      </w:r>
      <w:r w:rsidRPr="00294CA7">
        <w:rPr>
          <w:color w:val="333333"/>
          <w:sz w:val="28"/>
          <w:szCs w:val="28"/>
        </w:rPr>
        <w:t xml:space="preserve"> это </w:t>
      </w:r>
      <w:r>
        <w:rPr>
          <w:color w:val="333333"/>
          <w:sz w:val="28"/>
          <w:szCs w:val="28"/>
        </w:rPr>
        <w:t>8896,0</w:t>
      </w:r>
      <w:r w:rsidRPr="00294CA7">
        <w:rPr>
          <w:color w:val="333333"/>
          <w:sz w:val="28"/>
          <w:szCs w:val="28"/>
        </w:rPr>
        <w:t xml:space="preserve"> рублей.</w:t>
      </w:r>
    </w:p>
    <w:p w:rsidR="00294CA7" w:rsidRPr="003606F1" w:rsidRDefault="00294CA7" w:rsidP="00294CA7">
      <w:pPr>
        <w:spacing w:before="60" w:after="60"/>
        <w:ind w:firstLine="567"/>
        <w:jc w:val="both"/>
        <w:rPr>
          <w:sz w:val="28"/>
          <w:szCs w:val="20"/>
        </w:rPr>
      </w:pPr>
      <w:r>
        <w:rPr>
          <w:sz w:val="28"/>
          <w:szCs w:val="20"/>
        </w:rPr>
        <w:t>П</w:t>
      </w:r>
      <w:r w:rsidRPr="00511129">
        <w:rPr>
          <w:sz w:val="28"/>
          <w:szCs w:val="20"/>
        </w:rPr>
        <w:t>одать</w:t>
      </w:r>
      <w:r w:rsidRPr="003606F1">
        <w:rPr>
          <w:sz w:val="28"/>
          <w:szCs w:val="20"/>
        </w:rPr>
        <w:t xml:space="preserve"> заявление на ежемесячную выплату можно в любое время в течение 1,5 лет с момента появления второго ребенка в семье. Если обратиться в Пенсионный фонд в первые полгода, выплата будет предоставлена </w:t>
      </w:r>
      <w:proofErr w:type="gramStart"/>
      <w:r w:rsidRPr="003606F1">
        <w:rPr>
          <w:sz w:val="28"/>
          <w:szCs w:val="20"/>
        </w:rPr>
        <w:t>с даты рождения</w:t>
      </w:r>
      <w:proofErr w:type="gramEnd"/>
      <w:r w:rsidRPr="003606F1">
        <w:rPr>
          <w:sz w:val="28"/>
          <w:szCs w:val="20"/>
        </w:rPr>
        <w:t xml:space="preserve"> или усыновления и семья получит средства за все прошедшие месяцы. При обращении позже шести месяцев, выплата предоставляется со дня подачи заявления. Средства перечисляются на счет владельца сертификата материнского капитала в российской кредитной организации.</w:t>
      </w:r>
    </w:p>
    <w:p w:rsidR="00294CA7" w:rsidRPr="003606F1" w:rsidRDefault="00294CA7" w:rsidP="00294CA7">
      <w:pPr>
        <w:spacing w:before="60" w:after="60"/>
        <w:ind w:firstLine="567"/>
        <w:jc w:val="both"/>
        <w:rPr>
          <w:sz w:val="28"/>
          <w:szCs w:val="20"/>
        </w:rPr>
      </w:pPr>
      <w:r w:rsidRPr="003606F1">
        <w:rPr>
          <w:sz w:val="28"/>
          <w:szCs w:val="20"/>
        </w:rPr>
        <w:t>Заявление на ежемесячную выплату принимается в любой клиентской службе или управлении Пенсионного фонда независимо от места жительства владельца сертификата на материнский капитал. Обратиться за выплатой также можно через личный кабинет на сайте ПФР. Семьи, которые уже получили право на материнский капитал, но пока не оформили сертификат, могут сделать это одновременно с подачей заявления на ежемесячную выплату.</w:t>
      </w:r>
    </w:p>
    <w:p w:rsidR="00294CA7" w:rsidRPr="003606F1" w:rsidRDefault="00294CA7" w:rsidP="00294CA7">
      <w:pPr>
        <w:spacing w:before="60" w:after="60"/>
        <w:ind w:firstLine="567"/>
        <w:jc w:val="both"/>
        <w:rPr>
          <w:sz w:val="28"/>
          <w:szCs w:val="20"/>
        </w:rPr>
      </w:pPr>
      <w:r w:rsidRPr="003606F1">
        <w:rPr>
          <w:sz w:val="28"/>
          <w:szCs w:val="20"/>
        </w:rPr>
        <w:t>Размер выплаты зависит от региона и соответствует прожиточному минимуму ребенка в субъекте РФ за второй квартал прошлого года. В 2019 году сумма выплаты равна прожиточному минимуму за второй квартал 2018 года. Для удобства на сайте ПФР работает калькулятор ежемесячной выплаты, позволяющий определить право на нее, а также узнать размер выплаты в конкретном регионе.</w:t>
      </w:r>
    </w:p>
    <w:p w:rsidR="00294CA7" w:rsidRPr="003606F1" w:rsidRDefault="00294CA7" w:rsidP="00294CA7">
      <w:pPr>
        <w:spacing w:before="60" w:after="60"/>
        <w:ind w:firstLine="567"/>
        <w:jc w:val="both"/>
        <w:rPr>
          <w:sz w:val="18"/>
          <w:szCs w:val="20"/>
        </w:rPr>
      </w:pPr>
      <w:r w:rsidRPr="003606F1">
        <w:rPr>
          <w:sz w:val="28"/>
          <w:szCs w:val="20"/>
        </w:rPr>
        <w:t xml:space="preserve">С 2020 года еще больше семей получат возможность обратиться за ежемесячной выплатой. Соответствующие поправки к программе материнского капитала были приняты в этом году. Согласно им максимальный месячный доход на одного человека в семье, дающий право на </w:t>
      </w:r>
      <w:r w:rsidRPr="003606F1">
        <w:rPr>
          <w:sz w:val="28"/>
          <w:szCs w:val="20"/>
        </w:rPr>
        <w:lastRenderedPageBreak/>
        <w:t>выплату, будет ограничен не полутора, а двумя прожиточными минимумами. Сама выплата при этом будет предоставляться в два раза дольше – до трехлетнего возраста второго ребенка.</w:t>
      </w:r>
    </w:p>
    <w:p w:rsidR="00294CA7" w:rsidRDefault="00294CA7" w:rsidP="00294CA7">
      <w:pPr>
        <w:pStyle w:val="a3"/>
        <w:jc w:val="both"/>
        <w:rPr>
          <w:rFonts w:ascii="Roboto" w:hAnsi="Roboto" w:cs="Helvetica"/>
          <w:color w:val="333333"/>
          <w:sz w:val="27"/>
          <w:szCs w:val="27"/>
        </w:rPr>
      </w:pPr>
      <w:r w:rsidRPr="007A1DEA">
        <w:rPr>
          <w:rStyle w:val="a4"/>
          <w:rFonts w:ascii="Roboto" w:hAnsi="Roboto" w:cs="Helvetica"/>
          <w:b/>
          <w:color w:val="333333"/>
          <w:sz w:val="27"/>
          <w:szCs w:val="27"/>
        </w:rPr>
        <w:t>Размер материнского капитала в 2019 году составляет 453 026 рублей</w:t>
      </w:r>
      <w:r>
        <w:rPr>
          <w:rStyle w:val="a4"/>
          <w:rFonts w:ascii="Roboto" w:hAnsi="Roboto" w:cs="Helvetica"/>
          <w:color w:val="333333"/>
          <w:sz w:val="27"/>
          <w:szCs w:val="27"/>
        </w:rPr>
        <w:t xml:space="preserve">. </w:t>
      </w:r>
    </w:p>
    <w:p w:rsidR="00294CA7" w:rsidRPr="007A1DEA" w:rsidRDefault="00294CA7" w:rsidP="00294CA7">
      <w:pPr>
        <w:pStyle w:val="a3"/>
        <w:jc w:val="both"/>
        <w:rPr>
          <w:rFonts w:ascii="Roboto" w:hAnsi="Roboto" w:cs="Helvetica"/>
          <w:i/>
          <w:color w:val="333333"/>
          <w:sz w:val="27"/>
          <w:szCs w:val="27"/>
        </w:rPr>
      </w:pPr>
      <w:r>
        <w:rPr>
          <w:rStyle w:val="a4"/>
          <w:rFonts w:ascii="Roboto" w:hAnsi="Roboto" w:cs="Helvetica"/>
          <w:color w:val="333333"/>
          <w:sz w:val="27"/>
          <w:szCs w:val="27"/>
        </w:rPr>
        <w:t> </w:t>
      </w:r>
      <w:r w:rsidRPr="007A1DEA">
        <w:rPr>
          <w:rStyle w:val="a4"/>
          <w:rFonts w:ascii="Roboto" w:hAnsi="Roboto" w:cs="Helvetica"/>
          <w:i w:val="0"/>
          <w:color w:val="333333"/>
          <w:sz w:val="27"/>
          <w:szCs w:val="27"/>
        </w:rPr>
        <w:t>Получить дополнительные консультации можно по телефонам клиентской службы</w:t>
      </w:r>
      <w:proofErr w:type="gramStart"/>
      <w:r w:rsidRPr="007A1DEA">
        <w:rPr>
          <w:rStyle w:val="a4"/>
          <w:rFonts w:ascii="Roboto" w:hAnsi="Roboto" w:cs="Helvetica"/>
          <w:i w:val="0"/>
          <w:color w:val="333333"/>
          <w:sz w:val="27"/>
          <w:szCs w:val="27"/>
        </w:rPr>
        <w:t xml:space="preserve"> :</w:t>
      </w:r>
      <w:proofErr w:type="gramEnd"/>
      <w:r w:rsidRPr="007A1DEA">
        <w:rPr>
          <w:rStyle w:val="a4"/>
          <w:rFonts w:ascii="Roboto" w:hAnsi="Roboto" w:cs="Helvetica"/>
          <w:i w:val="0"/>
          <w:color w:val="333333"/>
          <w:sz w:val="27"/>
          <w:szCs w:val="27"/>
        </w:rPr>
        <w:t xml:space="preserve"> 8(85556) 2-57-86, 074-11</w:t>
      </w:r>
    </w:p>
    <w:p w:rsidR="00047AC2" w:rsidRDefault="00047AC2"/>
    <w:sectPr w:rsidR="00047AC2" w:rsidSect="00047A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4CA7"/>
    <w:rsid w:val="00047AC2"/>
    <w:rsid w:val="00294C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C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4CA7"/>
    <w:pPr>
      <w:spacing w:after="150"/>
    </w:pPr>
  </w:style>
  <w:style w:type="character" w:styleId="a4">
    <w:name w:val="Emphasis"/>
    <w:basedOn w:val="a0"/>
    <w:uiPriority w:val="20"/>
    <w:qFormat/>
    <w:rsid w:val="00294CA7"/>
    <w:rPr>
      <w:i/>
      <w:iCs/>
    </w:rPr>
  </w:style>
  <w:style w:type="paragraph" w:styleId="a5">
    <w:name w:val="Balloon Text"/>
    <w:basedOn w:val="a"/>
    <w:link w:val="a6"/>
    <w:uiPriority w:val="99"/>
    <w:semiHidden/>
    <w:unhideWhenUsed/>
    <w:rsid w:val="00294CA7"/>
    <w:rPr>
      <w:rFonts w:ascii="Tahoma" w:hAnsi="Tahoma" w:cs="Tahoma"/>
      <w:sz w:val="16"/>
      <w:szCs w:val="16"/>
    </w:rPr>
  </w:style>
  <w:style w:type="character" w:customStyle="1" w:styleId="a6">
    <w:name w:val="Текст выноски Знак"/>
    <w:basedOn w:val="a0"/>
    <w:link w:val="a5"/>
    <w:uiPriority w:val="99"/>
    <w:semiHidden/>
    <w:rsid w:val="00294CA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322</Words>
  <Characters>2035</Characters>
  <Application>Microsoft Office Word</Application>
  <DocSecurity>0</DocSecurity>
  <Lines>41</Lines>
  <Paragraphs>8</Paragraphs>
  <ScaleCrop>false</ScaleCrop>
  <Company/>
  <LinksUpToDate>false</LinksUpToDate>
  <CharactersWithSpaces>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2019-10-15T12:49:00Z</dcterms:created>
  <dcterms:modified xsi:type="dcterms:W3CDTF">2019-10-15T12:59:00Z</dcterms:modified>
</cp:coreProperties>
</file>